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Title:</w:t>
        <w:tab/>
        <w:tab/>
        <w:tab/>
        <w:tab/>
        <w:tab/>
        <w:tab/>
        <w:tab/>
        <w:tab/>
        <w:t xml:space="preserve">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Type of Cell: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05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790"/>
        <w:gridCol w:w="4020"/>
        <w:gridCol w:w="3750"/>
      </w:tblGrid>
      <w:tr>
        <w:trPr>
          <w:trHeight w:val="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Organelle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Function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Details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102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700"/>
        <w:gridCol w:w="3900"/>
        <w:gridCol w:w="3640"/>
      </w:tblGrid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102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700"/>
        <w:gridCol w:w="3900"/>
        <w:gridCol w:w="36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Organelle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Function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Detail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008" w:right="1008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Organelle Functions with Details.docx</dc:title>
</cp:coreProperties>
</file>